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31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Как организовать медицинские осмотры водителей</w:t>
      </w:r>
    </w:p>
    <w:p w:rsidR="00A5315C" w:rsidRPr="00A5315C" w:rsidRDefault="00A5315C" w:rsidP="00A531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15C" w:rsidRPr="00A5315C" w:rsidRDefault="00A5315C" w:rsidP="00A531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Маргарита 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Елагинаведущий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эксперт в охране труда, к. т. н.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Работодатель должен организовать проведение обязательных медицинских осмотров водителей служебных легковых автомобилей. Такие медосмотры обязаны проходить:</w:t>
      </w:r>
    </w:p>
    <w:p w:rsidR="00A5315C" w:rsidRPr="00A5315C" w:rsidRDefault="00A5315C" w:rsidP="00A531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работники (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"https://1otruda.ru/" \l "/document/99/901807664/ZAP2D603F4/" \o "" \t "_self" </w:instrTex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абз</w:t>
      </w:r>
      <w:proofErr w:type="spellEnd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 8 ч. 1 ст. 215 ТК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5315C" w:rsidRPr="00A5315C" w:rsidRDefault="00A5315C" w:rsidP="00A531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индивидуальные предприниматели, которые самостоятельно осуществляют перевозки (</w:t>
      </w:r>
      <w:hyperlink r:id="rId6" w:anchor="/document/99/9014765/XA00M8A2N5/" w:tgtFrame="_self" w:tooltip="4.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,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4 ст. 23 Закона от 10.12.995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«О безопасности дорожного движения» (далее – Закон № 196-ФЗ)).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>Виды медосмотров водителей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Водители проходят следующие виды обязательных осмотров: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5"/>
        <w:gridCol w:w="4380"/>
      </w:tblGrid>
      <w:tr w:rsidR="00A5315C" w:rsidRPr="00A5315C" w:rsidTr="00A5315C">
        <w:trPr>
          <w:tblHeader/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anchor="/document/16/119020/P28/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Предварительные медосмотры при поступлении на работу</w:t>
              </w:r>
            </w:hyperlink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/document/99/901807664/ZAP211U38H/" w:tgtFrame="_self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ч. 1 ст. 220 ТК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" w:anchor="/document/99/9014765/ZAP26M63KG/" w:tooltip="" w:history="1">
              <w:proofErr w:type="spellStart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абз</w:t>
              </w:r>
              <w:proofErr w:type="spellEnd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 1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3 ст. 23 Закона № 196-ФЗ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/document/16/119020/P64/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Периодические медосмотры</w:t>
              </w:r>
            </w:hyperlink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/document/99/901807664/ZAP211U38H/" w:tgtFrame="_self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ч. 1 ст. 220 ТК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2" w:anchor="/document/99/9014765/ZAP2LBC3ND/" w:tooltip="" w:history="1">
              <w:proofErr w:type="spellStart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абз</w:t>
              </w:r>
              <w:proofErr w:type="spellEnd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 2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3 ст. 23 Закона № 196-ФЗ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/document/16/119020/dfasos89g3/" w:history="1">
              <w:proofErr w:type="spellStart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Предрейсовые</w:t>
              </w:r>
              <w:proofErr w:type="spellEnd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послерейсовые</w:t>
              </w:r>
              <w:proofErr w:type="spellEnd"/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медосмотры</w:t>
              </w:r>
            </w:hyperlink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/document/99/901807664/ZAP2G3S3IM/" w:tgtFrame="_self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ч. 3 ст. 220 ТК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15" w:anchor="/document/99/9014765/ZAP2IN63MH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6" w:anchor="/document/99/9014765/ZAP2DM43KN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3 ст. 23 Закона № 196-ФЗ</w:t>
            </w:r>
          </w:p>
        </w:tc>
      </w:tr>
    </w:tbl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Указанные медосмотры проводят за счет средств работодателя (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"https://1otruda.ru/" \l "/document/99/901807664/ZAP28763II/" \o "недопущение работников к исполнению ими трудовых обязанностей без прохождения в установленном порядке обязательных медицинских осмотров, обязательных психиатрических освидетельствований, а также в случае медицинских противопоказаний" \t "_self" </w:instrTex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абз</w:t>
      </w:r>
      <w:proofErr w:type="spellEnd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 10 ч. 3 ст. 214 ТК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 w:anchor="/document/99/9014765/XA00M8G2N9/" w:tgtFrame="_self" w:tooltip="5. Обязательные медицинские осмотры, указанные в пункте 3 настоящей статьи, проводятся за счет средств работодателя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5 ст. 23 Закона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 На период их прохождения за работником сохраняют место работы и средний заработок (</w:t>
      </w:r>
      <w:hyperlink r:id="rId18" w:anchor="/document/99/901807664/XA00M582MS/" w:tgtFrame="_self" w:tooltip="Статья 185. Гарантии работникам, направляемым на медицинский осмотр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185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9" w:anchor="/document/99/901807664/ZAP28763II/" w:tgtFrame="_self" w:tooltip="недопущение работников к исполнению ими трудовых обязанностей без прохождения в установленном порядке обязательных медицинских осмотров, обязательных психиатрических освидетельствований, а также в случае медицинских противопоказаний" w:history="1"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абз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10 ч. 3 ст. 214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 ТК).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>Предварительный медицинский осмотр водителя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Перед тем как принять на работу водителя, работодатель направляет его на предварительный медицинский осмотр (</w:t>
      </w:r>
      <w:hyperlink r:id="rId20" w:anchor="/document/99/901807664/XA00MCI2NO/" w:tooltip="Статья 69. Медицинский осмотр при заключении трудового договора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69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1" w:anchor="/document/99/901807664/ZA01S8S3A3/" w:tooltip="Прием работника на работу, непосредственно связанную с движением транспортных средств, производится после обязательного предварительного медицинского осмотра в порядке, установленном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ч. 2 ст. 328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 ТК). Это касается и индивидуальных предпринимателей, планирующих самостоятельно осуществлять перевозки (</w:t>
      </w:r>
      <w:hyperlink r:id="rId22" w:anchor="/document/99/9014765/XA00M8A2N5/" w:tooltip="4.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,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4 ст. 23 Закона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Предварительный медицинский осмотр проводят в государственных, муниципальных и частных медицинских организациях, имеющих лицензию на оказание соответствующих услуг. Это указано в </w:t>
      </w:r>
      <w:hyperlink r:id="rId23" w:anchor="/document/99/9014765/XA00M9K2NF/" w:tooltip="Обязательные предварительные и периодические медицинские осмотры проводятся в медицинских организациях государственной, муниципальной и частной систем здравоохранения, имеющих лицензию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абзаце 4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пункта 7 статьи 23 Закона № 196-ФЗ, </w:t>
      </w:r>
      <w:hyperlink r:id="rId24" w:anchor="/document/99/573473070/XA00M2O2MP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4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Порядка проведения медицинских осмотров, утвержденного приказом Минздрава от 28.01.2021 № 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>29н (далее – Порядок проведения медицинских осмотров). Работодатель должен заключить договор с одной из таких организаций.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Для прохождения предварительного медицинского осмотра работодатель выдает соискателю под подпись направление (</w:t>
      </w:r>
      <w:hyperlink r:id="rId25" w:anchor="/document/99/573473070/XA00M6C2MG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8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), где указывает информацию: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наименование работодателя, электронная почта, контактный телефон;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форма собственности и вид экономической деятельности работодателя по ОКВЭД;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наименование медицинской организации, фактический адрес ее местонахождения и код по ОГРН, электронная почта, контактный телефон;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вид медицинского осмотра;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наличии), дата рождения, пол работника;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наименование структурного подразделения работодателя (при наличии);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наименование должности (профессии) или вида работы;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вредные и (или) опасные производственные факторы, виды работ, в соответствии со списком контингента;</w:t>
      </w:r>
    </w:p>
    <w:p w:rsidR="00A5315C" w:rsidRPr="00A5315C" w:rsidRDefault="00A5315C" w:rsidP="00A5315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номер медицинского страхового полиса обязательного и (или) добровольного медицинского страхования.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Направление подписывает уполномоченный представитель работодателя с указанием его должности, фамилии, инициалов. Работодатель организовывает учет выданных направлений (п. 8 Порядка проведения медицинских осмотров).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Помимо направления, будущий работник предъявляет в медицинскую организацию (</w:t>
      </w:r>
      <w:hyperlink r:id="rId26" w:anchor="/document/99/573473070/XA00M8G2N0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11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5315C" w:rsidRPr="00A5315C" w:rsidRDefault="00A5315C" w:rsidP="00A5315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направление;</w:t>
      </w:r>
    </w:p>
    <w:p w:rsidR="00A5315C" w:rsidRPr="00A5315C" w:rsidRDefault="00A5315C" w:rsidP="00A5315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СНИЛС либо документ, который подтверждает регистрацию в системе индивидуального (персонифицированного) учета, в электронной или бумажной форме;</w:t>
      </w:r>
    </w:p>
    <w:p w:rsidR="00A5315C" w:rsidRPr="00A5315C" w:rsidRDefault="00A5315C" w:rsidP="00A5315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паспорт;</w:t>
      </w:r>
    </w:p>
    <w:p w:rsidR="00A5315C" w:rsidRPr="00A5315C" w:rsidRDefault="00A5315C" w:rsidP="00A5315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решение врачебной комиссии, которая проводила </w:t>
      </w:r>
      <w:hyperlink r:id="rId27" w:anchor="/document/16/122871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обязательное психиатрическое освидетельствование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315C" w:rsidRPr="00A5315C" w:rsidRDefault="00A5315C" w:rsidP="00A5315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полис обязательного (добровольного) медицинского страхования.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Водители автомобилей обязаны проходить обязательное психиатрическое освидетельствование не реже одного раза в пять лет.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 Это указано в </w:t>
      </w:r>
      <w:hyperlink r:id="rId28" w:anchor="/document/99/901807664/ZAP2I2O3IL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8 статьи 213 ТК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После проведения осмотра медицинская организация оформляет заключение по его результатам. Заключение составляют в трех экземплярах (</w:t>
      </w:r>
      <w:hyperlink r:id="rId29" w:anchor="/document/99/573473070/XA00M9I2N5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17 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5315C" w:rsidRPr="00A5315C" w:rsidRDefault="00A5315C" w:rsidP="00A531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лицу, поступающему на работу;</w:t>
      </w:r>
    </w:p>
    <w:p w:rsidR="00A5315C" w:rsidRPr="00A5315C" w:rsidRDefault="00A5315C" w:rsidP="00A531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работодателю;</w:t>
      </w:r>
    </w:p>
    <w:p w:rsidR="00A5315C" w:rsidRPr="00A5315C" w:rsidRDefault="00A5315C" w:rsidP="00A531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для приобщения к медкарте.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>Если медицинская комиссия не обнаружила у гражданина противопоказаний для работы водителем, работодатель может заключить с ним трудовой договор. Если соискатель отказался от осмотра или медицинская комиссия признала его негодным к такому виду работ, заключать трудовой договор нельзя.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>Периодический медосмотр водителей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Обязательный периодический медицинский осмотр проходят:</w:t>
      </w:r>
    </w:p>
    <w:p w:rsidR="00A5315C" w:rsidRPr="00A5315C" w:rsidRDefault="00A5315C" w:rsidP="00A5315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лица, работающие водителями автомобилей (</w:t>
      </w:r>
      <w:hyperlink r:id="rId30" w:anchor="/document/99/9014765/XA00M7O2N2/" w:tooltip="3. Обязательные предварительные медицинские осмотры проводятся в отношении лиц, принимаемых на работу в качестве водителей транспортных средств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3 ст. 23 Закона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5315C" w:rsidRPr="00A5315C" w:rsidRDefault="00A5315C" w:rsidP="00A5315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индивидуальные предприниматели, самостоятельно управляющие автомобилем, на котором осуществляются перевозки (</w:t>
      </w:r>
      <w:hyperlink r:id="rId31" w:anchor="/document/99/9014765/XA00M8A2N5/" w:tooltip="4.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,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4 ст. 23 Закона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Периодический медосмотр проводят за счет средств работодателя. Это указано в </w:t>
      </w:r>
      <w:hyperlink r:id="rId32" w:anchor="/document/99/901807664/ZAP2GGK3H9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9 статьи 220 ТК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Водители автомобилей обязаны проходить периодические медицинские осмотры не реже одного раза в два года (</w:t>
      </w:r>
      <w:hyperlink r:id="rId33" w:anchor="/document/99/573473070/ZAP2BK03LM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18 приложения к Порядку проведения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Работники младше 21 года проходят осмотры ежегодно (</w:t>
      </w:r>
      <w:hyperlink r:id="rId34" w:anchor="/document/99/901807664/ZAP211U38H/" w:tgtFrame="_self" w:tooltip="Работники, занятые на работах с вредными и (или) опасными условиями труда (в том числе на подземных работах), а также на работах, связанных с движением транспорта, проходят обязательные..." w:history="1">
        <w:proofErr w:type="gram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1 ст. 213 ТК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Периодические медицинские осмотры проводят в государственных, муниципальных и частных медицинских организациях, имеющих лицензию на оказание соответствующих услуг (выполнение работ).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направления водителей на периодический осмотр: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1. Составьте список работников, подлежащих периодическим осмотрам (</w:t>
      </w:r>
      <w:hyperlink r:id="rId35" w:anchor="/document/99/573473070/XA00M7C2MK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п. 21 Порядка </w:t>
        </w:r>
        <w:proofErr w:type="gram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 Порядка проведения медицинских осмотров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>). 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 списке укажите:</w:t>
      </w:r>
    </w:p>
    <w:p w:rsidR="00A5315C" w:rsidRPr="00A5315C" w:rsidRDefault="00A5315C" w:rsidP="00A5315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наименование профессии (должности) работника согласно штатному расписанию;</w:t>
      </w:r>
    </w:p>
    <w:p w:rsidR="00A5315C" w:rsidRPr="00A5315C" w:rsidRDefault="00A5315C" w:rsidP="00A5315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наименование вредного производственного фактора согласно перечню факторов (</w:t>
      </w:r>
      <w:hyperlink r:id="rId36" w:anchor="/document/99/573473070/XA00M382MD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 к Порядку проведения медицинских осмотров), а также вредных производственных факторов, установленных в результате специальной оценки условий труда.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Направлять список работников на периодический медосмотр в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Роспотребнадзор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нужно теперь не всем работодателям. Отчет нужно направить только организациям пищевой промышленности, общественного питания и торговли, водопроводных сооружений, медицинским организациям и детским учреждениям, а также </w:t>
      </w:r>
      <w:hyperlink r:id="rId37" w:anchor="/document/12/428400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некоторым другим работодателям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, в которых работники проходят медосмотры в целях охраны здоровья населения, предупреждения возникновения и распространения заболеваний (</w:t>
      </w:r>
      <w:hyperlink r:id="rId38" w:anchor="/document/99/573473070/XA00M7U2MN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22 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2. Составьте поименный список лиц, которые должны пройти осмотр (</w:t>
      </w:r>
      <w:hyperlink r:id="rId39" w:anchor="/document/99/573473070/XA00M8G2MQ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23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 В нем должны быть указаны:</w:t>
      </w:r>
    </w:p>
    <w:p w:rsidR="00A5315C" w:rsidRPr="00A5315C" w:rsidRDefault="00A5315C" w:rsidP="00A5315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имя, фамилия, отчество, профессия (должность) работника;</w:t>
      </w:r>
    </w:p>
    <w:p w:rsidR="00A5315C" w:rsidRPr="00A5315C" w:rsidRDefault="00A5315C" w:rsidP="00A5315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структурное подразделение, в котором трудится работник;</w:t>
      </w:r>
    </w:p>
    <w:p w:rsidR="00A5315C" w:rsidRPr="00A5315C" w:rsidRDefault="00A5315C" w:rsidP="00A5315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вредный производственный фактор или вид работы.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Направьте поименный список в медицинскую организацию не </w:t>
      </w: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чем за два месяца до даты начала проведения периодического осмотра. Заранее согласуйте с медицинской организацией дату начала проведения периодического осмотра (</w:t>
      </w:r>
      <w:hyperlink r:id="rId40" w:anchor="/document/99/573473070/XA00M9G2N4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24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4. Согласуйте календарный план проведения периодического осмотра, составленный медицинской организацией (</w:t>
      </w:r>
      <w:hyperlink r:id="rId41" w:anchor="/document/99/573473070/XA00MAK2NA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26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5. Ознакомьте работников с календарным планом не </w:t>
      </w: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чем за 10 дней до даты начала проведения периодического осмотра (</w:t>
      </w:r>
      <w:hyperlink r:id="rId42" w:anchor="/document/99/573473070/XA00MAK2NA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27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6. Выдайте направление на периодический медицинский осмотр (</w:t>
      </w:r>
      <w:hyperlink r:id="rId43" w:anchor="/document/99/573473070/XA00MA22N7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24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После проведения периодического осмотра медицинская организация оформляет заключение по его результатам. Заключение составляют в пяти экземплярах (</w:t>
      </w:r>
      <w:hyperlink r:id="rId44" w:anchor="/document/99/573473070/XA00M3C2MF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34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5315C" w:rsidRPr="00A5315C" w:rsidRDefault="00A5315C" w:rsidP="00A531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работнику;</w:t>
      </w:r>
    </w:p>
    <w:p w:rsidR="00A5315C" w:rsidRPr="00A5315C" w:rsidRDefault="00A5315C" w:rsidP="00A531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работодателю;</w:t>
      </w:r>
    </w:p>
    <w:p w:rsidR="00A5315C" w:rsidRPr="00A5315C" w:rsidRDefault="00A5315C" w:rsidP="00A531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медорганизации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к </w:t>
      </w: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которой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работник прикреплен;</w:t>
      </w:r>
    </w:p>
    <w:p w:rsidR="00A5315C" w:rsidRPr="00A5315C" w:rsidRDefault="00A5315C" w:rsidP="00A531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для приобщения к медкарте;</w:t>
      </w:r>
    </w:p>
    <w:p w:rsidR="00A5315C" w:rsidRPr="00A5315C" w:rsidRDefault="00A5315C" w:rsidP="00A531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ФСС по письменному запросу с письменного согласия работника.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Если работник признан непригодным для выполнения трудовой функции или не прошел осмотр, работодатель обязан отстранить его от работы.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Это указано в абзацах </w:t>
      </w:r>
      <w:hyperlink r:id="rId45" w:anchor="/document/99/901807664/ZAP2DII3KR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46" w:anchor="/document/99/901807664/ZAP27DC3HU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 части 1 статьи 76 ТК. 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Медицинская организация не позднее чем через 30 дней после завершения периодического осмотра оформляет заключительный акт. В акте указывают:</w:t>
      </w:r>
    </w:p>
    <w:p w:rsidR="00A5315C" w:rsidRPr="00A5315C" w:rsidRDefault="00A5315C" w:rsidP="00A5315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численность работников, прошедших периодический осмотр;</w:t>
      </w:r>
    </w:p>
    <w:p w:rsidR="00A5315C" w:rsidRPr="00A5315C" w:rsidRDefault="00A5315C" w:rsidP="00A5315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рекомендации работодателю по реализации комплекса оздоровительных мероприятий, включая профилактические и другие мероприятия;</w:t>
      </w:r>
    </w:p>
    <w:p w:rsidR="00A5315C" w:rsidRPr="00A5315C" w:rsidRDefault="00A5315C" w:rsidP="00A5315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результаты выполнения рекомендаций предыдущего заключительного акта;</w:t>
      </w:r>
    </w:p>
    <w:p w:rsidR="00A5315C" w:rsidRPr="00A5315C" w:rsidRDefault="00A5315C" w:rsidP="00A5315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другие сведения, предусмотренные </w:t>
      </w:r>
      <w:hyperlink r:id="rId47" w:anchor="/document/99/573473070/XA00M502MN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пунктом 45 Порядка проведения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Акт составляют в пяти экземплярах и заверяют печатью медицинской организации. Один экземпляр акта в течение пяти рабочих дней </w:t>
      </w: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его утверждения медицинская организация направляет работодателю (п. </w:t>
      </w:r>
      <w:hyperlink r:id="rId48" w:anchor="/document/99/573473070/XA00MA02N0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46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49" w:anchor="/document/99/573473070/XA00MB02NA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47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Порядка проведения медицинских осмотров).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, </w:t>
      </w:r>
      <w:proofErr w:type="spellStart"/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>послерейсовый</w:t>
      </w:r>
      <w:proofErr w:type="spellEnd"/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медицинские осмотры водителя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медосмотры проводят перед началом рабочего дня (рейса), чтобы выявить наличие признаков воздействия вредных или опасных производственных факторов, состояний и заболеваний, препятствующих выполнению трудовых обязанностей. Это указано в </w:t>
      </w:r>
      <w:hyperlink r:id="rId50" w:anchor="/document/99/420263169/XA00LVS2MC/" w:tooltip="4. Предсменные, предрейсовые медицинские осмотры проводятся перед началом рабочего дня (смены, рейса) в целях выявления признаков воздействия вредных и (или) опасных производственных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4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Порядка проведения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медосмотров, утвержденного </w:t>
      </w:r>
      <w:hyperlink r:id="rId51" w:anchor="/document/99/420263169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Минздрава от 15.12.2014 № 835н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Порядка проведения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медосмотров).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медосмотры проводят после окончания рабочего дня (рейса) для выявления:</w:t>
      </w:r>
    </w:p>
    <w:p w:rsidR="00A5315C" w:rsidRPr="00A5315C" w:rsidRDefault="00A5315C" w:rsidP="00A5315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признаков воздействия вредных или опасных производственных факторов рабочей среды и трудового процесса на состояние здоровья работников;</w:t>
      </w:r>
    </w:p>
    <w:p w:rsidR="00A5315C" w:rsidRPr="00A5315C" w:rsidRDefault="00A5315C" w:rsidP="00A5315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острого профзаболевания или отравления;</w:t>
      </w:r>
    </w:p>
    <w:p w:rsidR="00A5315C" w:rsidRPr="00A5315C" w:rsidRDefault="00A5315C" w:rsidP="00A5315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признаков алкогольного, наркотического или иного токсического опьянения (</w:t>
      </w:r>
      <w:hyperlink r:id="rId52" w:anchor="/document/99/420263169/XA00M262MM/" w:tooltip="5. Послесменные, послерейсовые медицинские осмотры проводятся по окончании рабочего дня (смены, рейса) в целях выявления признаков воздействия вредных и (или) опасных производственных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п. 5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Индивидуальные предприниматели, которые самостоятельно осуществляют перевозки, также должны проходить обязательные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медосмотры.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Это предусмотрено в </w:t>
      </w:r>
      <w:hyperlink r:id="rId53" w:anchor="/document/99/420263169/XA00LVA2M9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пункте 3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Организовать проведение таких медосмотров можно одним из следующих способов:</w:t>
      </w:r>
    </w:p>
    <w:p w:rsidR="00A5315C" w:rsidRPr="00A5315C" w:rsidRDefault="00A5315C" w:rsidP="00A5315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Получить лицензию на осуществление медицинской деятельности, предусматривающую выполнение работ по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предрейсовым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послерейсовым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медицинским осмотрам. Лицензия не нужна организациям, которые входят в частную систему здравоохранения, на территории инновационного центра «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>». Затем нужно принять на работу медицинского работника, предварительно включив в штатное расписание должность такого специалиста. При этом работник должен иметь высшее или среднее профессиональное образование (</w:t>
      </w:r>
      <w:hyperlink r:id="rId54" w:anchor="/document/99/420263169/XA00M2U2M0/" w:tooltip="8. Предсменные, предрейсовые и послесменные, послерейсовые медицинские осмотры проводятся медицинскими работниками, имеющими высшее и (или) среднее профессиональное образование, медицинской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п. 8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Заключить с организацией, осуществляющей медицинскую деятельность, договор на оказание соответствующих медицинских услуг. У такой организации должна быть лицензия на осуществление медицинской деятельности, предусматривающая выполнение работ по медицинским осмотрам.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Как оснастить помещение для проведения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медосмотров водителей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Помещение для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осмотров и медицинских освидетельствований должно состоять не менее чем из двух комнат: комнаты для проведения осмотров и комнаты для отбора биологических сред. Это указано в </w:t>
      </w:r>
      <w:hyperlink r:id="rId55" w:anchor="/document/99/901880246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письме Минздрава от 21.08.2003 № 2510/9468-03-32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 «О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осмотрах водителей транспортных средств».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Помещение должно быть оборудовано средствами связи и оснащено следующими медицинскими приборами, оборудованием и мебелью: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>кушетка медицинская;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письменный стол, стулья, настольная лампа, шкаф для одежды, вешалка для верхней одежды, напольный коврик, сейф;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прибор для определения артериального давления – 2 штуки, термометр – 3 штуки,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стетофонендоскоп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– 2 штуки;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прибор для определения паров спирта в выдыхаемом воздухе – 2 штуки;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алкометр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экспресс-тесты</w:t>
      </w:r>
      <w:proofErr w:type="spellEnd"/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на алкоголь и наркотики. Постоянный запас в количестве: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алкометры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– 2 штуки, </w:t>
      </w:r>
      <w:proofErr w:type="spellStart"/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экспресс-тесты</w:t>
      </w:r>
      <w:proofErr w:type="spellEnd"/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на наркотики – 10 штук;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столик для медицинского оборудования – 1 штука;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шпатели медицинские – 10 штук;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сумка с набором медикаментов для оказания неотложной медицинской помощи – 1 штука;</w:t>
      </w:r>
    </w:p>
    <w:p w:rsidR="00A5315C" w:rsidRPr="00A5315C" w:rsidRDefault="00A5315C" w:rsidP="00A5315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оборудованная комната для отбора биологических сред.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О результатах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осмотров работодателю сообщает медицинский работник. Это следует из </w:t>
      </w:r>
      <w:hyperlink r:id="rId56" w:anchor="/document/99/420263169/XA00M7U2MN/" w:tgtFrame="_self" w:tooltip="18. О результатах проведенных предсменных, предрейсовых и послесменных, послерейсовых медицинских осмотров медицинский работник сообщает работодателю (уполномоченному представителю работодателя)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пункта 18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Медицинский работник, проводивший медосмотр, выносит одно из заключений (</w:t>
      </w:r>
      <w:hyperlink r:id="rId57" w:anchor="/document/99/420263169/XA00M8G2N0/" w:tooltip="12. По результатам прохождения предсменного, предрейсового и послесменного, послерейсового медицинского осмотра медицинским работником выносится заключение о: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п. 12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b/>
          <w:bCs/>
          <w:sz w:val="24"/>
          <w:szCs w:val="24"/>
        </w:rPr>
        <w:t>1. О наличии признаков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вредных или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опьянения. Данные признаки должны быть указаны в заключении. Это предусмотрено в </w:t>
      </w:r>
      <w:hyperlink r:id="rId58" w:anchor="/document/99/420263169/XA00M922N3/" w:tgtFrame="_self" w:tooltip="1) налич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подпункте 1 пункта 12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Если соответствующие признаки выявил медицинский работник, имеющий среднее профессиональное образование, то он не вправе самостоятельно вынести заключение. В этом случае водителя направляют в организацию, осуществляющую медицинскую деятельность. Данные выводы следуют из </w:t>
      </w:r>
      <w:hyperlink r:id="rId59" w:anchor="/document/99/420263169/XA00MA62N9/" w:tgtFrame="_self" w:tooltip="13. В случае проведения предсменных, предрейсовых и послесменных, послерейсовых медицинских осмотров медицинским работником, имеющим среднее профессиональное образование, при выявлении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пункта 13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Если вынесено заключение о наличии признаков, препятствующих выполнению водителем трудовых обязанностей, работодатель не должен допускать водителя к работе на основании </w:t>
      </w:r>
      <w:hyperlink r:id="rId60" w:anchor="/document/99/901807664/ZAP27DC3HU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абзаца 5 части 1 статьи 76 ТК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5315C">
        <w:rPr>
          <w:rFonts w:ascii="Times New Roman" w:eastAsia="Times New Roman" w:hAnsi="Times New Roman" w:cs="Times New Roman"/>
          <w:b/>
          <w:bCs/>
          <w:sz w:val="24"/>
          <w:szCs w:val="24"/>
        </w:rPr>
        <w:t>Об отсутствии признаков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вредных или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 (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"https://1otruda.ru/" \l "/document/99/420263169/XA00M9K2N6/" \o "2) отсутствии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алкогольного,.." </w:instrTex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</w:t>
      </w:r>
      <w:proofErr w:type="spellEnd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. 2 п. 12 Порядка проведения </w:t>
      </w:r>
      <w:proofErr w:type="spellStart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послерейсовых</w:t>
      </w:r>
      <w:proofErr w:type="spellEnd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медосмотров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В случае вынесения такого заключения медицинский работник, проводивший медосмотр, на путевых листах ставит штамп «прошел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медицинский осмотр, к исполнению трудовых обязанностей допущен» или «прошел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медицинский осмотр», а также свою подпись.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Медицинский работник, проводивший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медосмотры, вносит сведения об их результатах в журнал регистрации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предсменных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>медицинских осмотров (</w:t>
      </w:r>
      <w:hyperlink r:id="rId61" w:anchor="/document/99/420263169/XA00M5O2MC/" w:tooltip="14. Результаты проведенных предсменных, предрейсовых и послесменных, послерейсовых медицинских осмотров вносятся в Журнал регистрации предрейсовых, предсменных медицинских осмотров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п. 14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Журналы можно вести на бумажном или электронном носителе с учетом требований, установленных в </w:t>
      </w:r>
      <w:hyperlink r:id="rId62" w:anchor="/document/99/420263169/XA00MB82NE/" w:tgtFrame="_self" w:tooltip="15. Журналы ведутся на бумажном носителе, страницы которого должны быть прошнурованы, пронумерованы, скреплены печатью организации, и (или) на электронном носителе с учетом требований.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пункте 15 Порядка 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 Утвержденной формы журналов нет.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Должны ли сотрудники организации, которые управляют служебными автомобилями, но не работают по профессии водителя, проходить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Да, должны.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Все работники, которые управляют в организации служебным транспортом, обязаны проходить </w:t>
      </w:r>
      <w:hyperlink r:id="rId63" w:anchor="/document/16/126964/" w:tooltip="" w:history="1"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предрейсовый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вне зависимости от должности сотрудника и обязанности управлять транспортным средством работодателя по трудовому договору или по должностной инструкции. Решающий фактор для направления сотрудника на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медосмотр, это фактическое управление транспортом для выполнения трудовых обязанностей.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 том, что сотрудник управляет транспортом в рабочих целях, свидетельствует:</w:t>
      </w:r>
    </w:p>
    <w:p w:rsidR="00A5315C" w:rsidRPr="00A5315C" w:rsidRDefault="00A5315C" w:rsidP="00A5315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требование водительских прав и стажа вождения для назначения на должность сотрудника;</w:t>
      </w:r>
    </w:p>
    <w:p w:rsidR="00A5315C" w:rsidRPr="00A5315C" w:rsidRDefault="00A5315C" w:rsidP="00A5315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выдача сотруднику путевых листов;</w:t>
      </w:r>
    </w:p>
    <w:p w:rsidR="00A5315C" w:rsidRPr="00A5315C" w:rsidRDefault="00A5315C" w:rsidP="00A5315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обязанность сотрудника посещать клиентов или объекты по маршрутному листу и т. п.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Такой позиции придерживается Верховный суд РФ (</w:t>
      </w:r>
      <w:hyperlink r:id="rId64" w:anchor="/document/96/456045084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 от 19.12.2016 № 18-АД16-173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предрейсового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медицинского осмотра водителю-экспедитору медработник вынес заключение о наличии признаков, препятствующих вождению автомобиля. Правомерно ли не допускать работника к управлению автомобилем, но допустить к работе экспедитором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Нет, не правомерно.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Если медицинский работник вынес заключение о наличии признаков, препятствующих выполнению водителем трудовых обязанностей, то работодатель обязан отстранить его от работы по должности. Основание – </w:t>
      </w:r>
      <w:hyperlink r:id="rId65" w:anchor="/document/99/901807664/ZAP27DC3HU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абзац 4 части 1 статьи 76 ТК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 Данная статья не предусматривает частичного отстранения от работы. Поскольку должность работника – «водитель-экспедитор», он не может выполнять функции просто экспедитора.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Работодатель обязан организовать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медицинские осмотры, чтобы вовремя выявлять медицинские противопоказания у водителей.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Основания для отстранения от работы водителей: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5493"/>
        <w:gridCol w:w="3922"/>
      </w:tblGrid>
      <w:tr w:rsidR="00A5315C" w:rsidRPr="00A5315C" w:rsidTr="00A5315C">
        <w:trPr>
          <w:tblHeader/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Причина отстранения</w:t>
            </w:r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</w:p>
        </w:tc>
      </w:tr>
      <w:tr w:rsidR="00A5315C" w:rsidRPr="00A5315C" w:rsidTr="00A5315C">
        <w:trPr>
          <w:tblHeader/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Причина отстранения</w:t>
            </w:r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признаков воздействия вредных или опасных производственных факторов, состояний и заболеваний, препятствующих выполнению трудовых обязанностей.</w:t>
            </w:r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anchor="/document/99/420263169/XA00M8G2N0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Пункт 12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приказа от 15.12.2014 № 835н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Выявлены признаки:</w:t>
            </w:r>
          </w:p>
          <w:p w:rsidR="00A5315C" w:rsidRPr="00A5315C" w:rsidRDefault="00A5315C" w:rsidP="00A5315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временной нетрудоспособности;</w:t>
            </w:r>
          </w:p>
          <w:p w:rsidR="00A5315C" w:rsidRPr="00A5315C" w:rsidRDefault="00A5315C" w:rsidP="00A5315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воздействия наркотических веществ;</w:t>
            </w:r>
          </w:p>
          <w:p w:rsidR="00A5315C" w:rsidRPr="00A5315C" w:rsidRDefault="00A5315C" w:rsidP="00A5315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воздействия лекарственных или иных веществ, отрицательно влияющих на работоспособность водителя.</w:t>
            </w:r>
          </w:p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Положительная проба на алкоголь, на другие психотропные вещества и наркотики в выдыхаемом воздухе или биологических субстратах</w:t>
            </w:r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anchor="/document/99/901880246/XA00M8G2MQ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Пункт 2.4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2 к </w:t>
            </w:r>
            <w:hyperlink r:id="rId68" w:anchor="/document/99/901880246/ZAP1R6639K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письму Минздрава от 21.08.2003 № 2510/9468-03-32</w:t>
              </w:r>
            </w:hyperlink>
          </w:p>
        </w:tc>
      </w:tr>
      <w:tr w:rsidR="00A5315C" w:rsidRPr="00A5315C" w:rsidTr="00A5315C">
        <w:trPr>
          <w:tblCellSpacing w:w="15" w:type="dxa"/>
        </w:trPr>
        <w:tc>
          <w:tcPr>
            <w:tcW w:w="0" w:type="auto"/>
            <w:hideMark/>
          </w:tcPr>
          <w:p w:rsidR="00A5315C" w:rsidRPr="00A5315C" w:rsidRDefault="00A5315C" w:rsidP="00A5315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Симптомы острого заболевания или обострения хронического заболевания (повышение температуры тела свыше 37 °C, жалобы на плохое самочувствие, общую слабость, головную боль и зубную боль, острые заболевания глаз, боли в области уха, грудной или брюшной полости и т. п.);</w:t>
            </w:r>
          </w:p>
          <w:p w:rsidR="00A5315C" w:rsidRPr="00A5315C" w:rsidRDefault="00A5315C" w:rsidP="00A5315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частоты сердечных сокращений и изменение артериального давления выше или ниже уровней, характерных для водителя;</w:t>
            </w:r>
          </w:p>
          <w:p w:rsidR="00A5315C" w:rsidRPr="00A5315C" w:rsidRDefault="00A5315C" w:rsidP="00A5315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под действием спиртных напитков или других средств (наркотических и психотропных препаратов или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токсикантов</w:t>
            </w:r>
            <w:proofErr w:type="spellEnd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anchor="/document/99/901880246/ZAP25J23IB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Абзац 4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раздела «Организация проведения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предрейсовых</w:t>
            </w:r>
            <w:proofErr w:type="spellEnd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медицинских осмотров водителей автотранспортных средств» Методических рекомендаций (</w:t>
            </w:r>
            <w:hyperlink r:id="rId70" w:anchor="/document/99/901880246/ZAP1R6639K/" w:tgtFrame="_self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письмо Минздрава от 21.08.2003 № 2510/9468-03-32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Ставить ли в путевом листе отметку о времени прохождения медицинского осмотра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Да, ставить.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Медицинский работник, который проводит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осмотры водителя, должен проставить в путевом листе дату и время проведения осмотра и заверить его штампом и подписью с указанием фамилии, имени и отчества. Это указано в </w:t>
      </w:r>
      <w:hyperlink r:id="rId71" w:anchor="/document/99/566085692/XA00MAK2NA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15 приказа Минтранса от 11.09.2020 № 368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предсменных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послесменных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осмотров вносят в журнал регистрации (</w:t>
      </w:r>
      <w:hyperlink r:id="rId72" w:anchor="/document/118/29207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журнал регистрации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,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предсменных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hyperlink r:id="rId73" w:anchor="/document/118/43897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журнал регистрации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,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послесменных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медицинских 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 В журнале указывают информацию о работнике, а также дату и время медицинского осмотра (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"https://1otruda.ru/" \l "/document/99/420263169/XA00M6A2MF/" \o "" \t "_self" </w:instrTex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</w:t>
      </w:r>
      <w:proofErr w:type="spellEnd"/>
      <w:r w:rsidRPr="00A5315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 1 п. 14 приказа от 15.12.2014 № 835н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Нужно ли проводить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медицинский осмотр водителя погрузчика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Проводите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 водителю погрузчика, если он выезжает на дороги общего пользования (</w:t>
      </w:r>
      <w:hyperlink r:id="rId74" w:anchor="/document/99/9014765/ZAP22443EJ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2 Закона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Если водитель погрузчика передвигается в пределах склада или торгового зала, то проводить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 необязательно (Правила по охране труда при эксплуатации промышленного транспорта, утв. </w:t>
      </w:r>
      <w:hyperlink r:id="rId75" w:anchor="/document/99/573041261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Минтруда от 18.11.2020 № 814н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). Работодатель может самостоятельно организовать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 медосмотры, для этого издаст ЛНА. Например, </w:t>
      </w:r>
      <w:hyperlink r:id="rId76" w:anchor="/document/118/99675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приказ о проведении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Должны ли водители легковых автомобилей, которые возят руководство, проходить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Да, должны.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Работодатель обязан проводить обязательные медицинские осмотры водителей автомобилей, в том числе и обязательные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медицинские осмотры (</w:t>
      </w:r>
      <w:hyperlink r:id="rId77" w:anchor="/document/99/9014765/XA00M8G2N9/" w:tgtFrame="_self" w:tooltip="5. Обязательные медицинские осмотры, указанные в пункте 3 настоящей статьи, проводятся за счет средств работодателя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5 ст. 23 Закона от 10.12.1995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«О безопасности дорожного движения»).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осмотр должны проходить в течение всего периода работы:</w:t>
      </w:r>
    </w:p>
    <w:p w:rsidR="00A5315C" w:rsidRPr="00A5315C" w:rsidRDefault="00A5315C" w:rsidP="00A531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лица, работающие водителями автомобилей по перевозке пассажиров или опасных грузов;</w:t>
      </w:r>
    </w:p>
    <w:p w:rsidR="00A5315C" w:rsidRPr="00A5315C" w:rsidRDefault="00A5315C" w:rsidP="00A531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индивидуальные предприниматели, самостоятельно управляющие автомобилем.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Это указано в пунктах </w:t>
      </w:r>
      <w:hyperlink r:id="rId78" w:anchor="/document/99/9014765/XA00M7O2N2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9" w:anchor="/document/99/9014765/XA00M8A2N5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ст. 23 Закона от 10.12.1995 № 196-ФЗ «О безопасности дорожного движения».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установленного порядка проведения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послерейсовых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осмотров предусмотрена административная ответственность в виде штрафа, размер которого составляет (</w:t>
      </w:r>
      <w:hyperlink r:id="rId80" w:anchor="/document/99/901807667/XA00M9A2MP/" w:tooltip="Статья 11.32. Нарушение установленного порядка проведения обязательного медицинского освидетельствования водителей транспортных средств (кандидатов в водители транспортных средств)..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11.32 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КоАП</w:t>
        </w:r>
        <w:proofErr w:type="spellEnd"/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5315C" w:rsidRPr="00A5315C" w:rsidRDefault="00A5315C" w:rsidP="00A531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для должностных лиц – от 2000 до 3000 руб.;</w:t>
      </w:r>
    </w:p>
    <w:p w:rsidR="00A5315C" w:rsidRPr="00A5315C" w:rsidRDefault="00A5315C" w:rsidP="00A531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для юридических лиц – от 30 000 до 50 000 руб.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Водителя направили в командировку на несколько суток. Перед выездом он прошел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медосмотр. Нужно ли в последующие сутки ставить отметки в путевом листе и как долго действителен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Путевой лист можно оформить на несколько суток.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Путевой лист должен содержать сведения о сроке его действия. Эти сведения включают дату (число, месяц, год), в течение </w:t>
      </w: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которой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путевой лист можно использовать. Если путевой лист оформляют больше чем на один день, в нем указывают даты начала и окончания срока, в течение которого его можно использовать (</w:t>
      </w:r>
      <w:hyperlink r:id="rId81" w:anchor="/document/99/566085692/XA00M6C2MG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 приказа Минтранса от 11.09.2020 № 368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Законодательство обязывает работодателей проводить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предрейсовые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медосмотры водителей (</w:t>
      </w:r>
      <w:hyperlink r:id="rId82" w:anchor="/document/99/9014765/XA00M7O2N2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 3 ст. 23 Закона от 10.12.1995 № 196-ФЗ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«О безопасности дорожного движения»).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Понятие «рейс» не установлено даже на уровне отраслевого законодательства в сфере транспорта. Это позволяет водителям правомерно совершать длительные служебные поездки, подтверждая их «многодневными» путевыми листами с отметкой о прохождении медосмотра на момент получения путевого листа – начала пути.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Кто проводит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 для сотрудников организации, которые работают на территории и погрузчиках другой организации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Проводить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 водителей погрузчика должен их работодатель (</w:t>
      </w:r>
      <w:hyperlink r:id="rId83" w:anchor="/document/99/420263169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Порядок проведения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медосмотров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Подрядчик, который проводит работы на территории заказчика, ответственен за охрану труда своих работников. При этом заказчик обязан проследить, чтобы подрядчик проводил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 водителей, которые работают на территории организации (</w:t>
      </w:r>
      <w:hyperlink r:id="rId84" w:anchor="/document/97/16672/cds259/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 4.10.5.2 ГОСТ 12.0.230-2007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Как получить лицензию на проведение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предрейсовых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медосмотров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Чтобы получить лицензию на 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предрейсовый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медосмотр, нужно оформить необходимые документы, заполнить заявление на лицензию и оплатить госпошлину. Правила получения лицензии прописаны в </w:t>
      </w:r>
      <w:hyperlink r:id="rId85" w:anchor="/document/99/603734215/XA00M3U2MI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Положение о лицензировании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 </w:t>
      </w:r>
      <w:hyperlink r:id="rId86" w:anchor="/document/99/603734215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РФ от 01.06.2021 № 852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Лицензия не нужна организациям, которые входят в частную систему здравоохранения, на территории инновационного центра «</w:t>
      </w:r>
      <w:proofErr w:type="spellStart"/>
      <w:r w:rsidRPr="00A5315C"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 w:rsidRPr="00A5315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t>Медицинское освидетельствование водителей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Медицинское освидетельствование водителей проводят, чтобы определить у водителей наличие или отсутствие противопоказаний, показаний или ограничений к управлению транспортными средствами. Это указано в </w:t>
      </w:r>
      <w:hyperlink r:id="rId87" w:anchor="/document/99/727251244/XA00M3A2MS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 Порядка проведения обязательного медицинского освидетельствования водителей транспортных средств, утвержденного  </w:t>
      </w:r>
      <w:hyperlink r:id="rId88" w:anchor="/document/99/727251244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Минздрава от 24.11.2021 № 1092н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Обязательное медицинское освидетельствование проводят за счет средств водителей транспортных средств (кандидатов в водители транспортных средств) (</w:t>
      </w:r>
      <w:hyperlink r:id="rId89" w:anchor="/document/99/727251244/XA00M6U2MJ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3 Порядка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обязательного медицинского освидетельствования водителей транспортных средств).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Освидетельствование проходят:</w:t>
      </w:r>
    </w:p>
    <w:p w:rsidR="00A5315C" w:rsidRPr="00A5315C" w:rsidRDefault="00A5315C" w:rsidP="00A5315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кандидаты в водители транспортных средств;</w:t>
      </w:r>
    </w:p>
    <w:p w:rsidR="00A5315C" w:rsidRPr="00A5315C" w:rsidRDefault="00A5315C" w:rsidP="00A5315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водители транспортных сре</w:t>
      </w: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дств в св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>язи с заменой водительского удостоверения и в других аналогичных случаях;</w:t>
      </w:r>
    </w:p>
    <w:p w:rsidR="00A5315C" w:rsidRPr="00A5315C" w:rsidRDefault="00A5315C" w:rsidP="00A5315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внеочередное обязательное медицинское освидетельствование проходят, если во время периодического медосмотра были выявлены признаки заболеваний, являющихся медицинскими противопоказаниями или ограничениями к управлению транспортными средствами.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При прохождении внеочередного медицинского освидетельствования водитель представляет врачам-специалистам медицинское заключение, выданное по результатам обязательного периодического медицинского осмотра. Направление на внеочередное обязательное медицинское освидетельствование составляют в произвольной форме, его подписывает руководитель медицинской организации, оно заверяется печатью медицинской организации.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Направление содержит комплексную оценку состояния здоровья работника, включая:</w:t>
      </w:r>
    </w:p>
    <w:p w:rsidR="00A5315C" w:rsidRPr="00A5315C" w:rsidRDefault="00A5315C" w:rsidP="00A5315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описание проведенных обследований или лечения, их результаты;</w:t>
      </w:r>
    </w:p>
    <w:p w:rsidR="00A5315C" w:rsidRPr="00A5315C" w:rsidRDefault="00A5315C" w:rsidP="00A5315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обоснованные выводы о наличии у работника заболевания, являющегося медицинским противопоказанием или ограничением к управлению транспортным средством.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Медицинское освидетельствование проводят в медицинских организациях государственной, муниципальной и частной систем здравоохранения, имеющих лицензию на медицинскую деятельность по оказанию соответствующих услуг.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медицинского освидетельствования водителям выдают </w:t>
      </w:r>
      <w:hyperlink r:id="rId90" w:anchor="/document/99/727251244/XA00M7O2N2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медицинское заключение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Обязан ли работодатель оплачивать медицинскую справку о допуске к управлению транспортным средством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Нет, не обязан. Вместо справок водителям выдают </w:t>
      </w:r>
      <w:hyperlink r:id="rId91" w:anchor="/document/99/727251244/XA00M7O2N2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медицинское заключение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Медицинское заключение выдают после того, как водитель пройдет обязательное медицинское освидетельствование.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Медицинское свидетельствование проводят за счет средств водителей транспортных средств (кандидатов в водители транспортных средств). Это указано в </w:t>
      </w:r>
      <w:hyperlink r:id="rId92" w:anchor="/document/99/727251244/XA00M6U2MJ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 3 Порядка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обязательного медицинского освидетельствования водителей транспортных средств.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315C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315C">
        <w:rPr>
          <w:rFonts w:ascii="Times New Roman" w:eastAsia="Times New Roman" w:hAnsi="Times New Roman" w:cs="Times New Roman"/>
          <w:sz w:val="24"/>
          <w:szCs w:val="24"/>
        </w:rPr>
        <w:t>Какой</w:t>
      </w:r>
      <w:proofErr w:type="gramEnd"/>
      <w:r w:rsidRPr="00A5315C">
        <w:rPr>
          <w:rFonts w:ascii="Times New Roman" w:eastAsia="Times New Roman" w:hAnsi="Times New Roman" w:cs="Times New Roman"/>
          <w:sz w:val="24"/>
          <w:szCs w:val="24"/>
        </w:rPr>
        <w:t xml:space="preserve"> НПА регламентирует проведение медицинского освидетельствования водителей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Организуйте проведение обязательного медицинского освидетельствования водителей транспортных средств на основании </w:t>
      </w:r>
      <w:hyperlink r:id="rId93" w:anchor="/document/99/727251244/" w:tgtFrame="_self" w:tooltip="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приказа Минздрава от 24.11.2021 № 1092н</w:t>
        </w:r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315C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Административная ответственность</w:t>
      </w: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За нарушение требований законодательства о проведении медосмотров водителей предусмотрена административная ответственность. Виды нарушений и предусмотренное за них наказание приведены в таблице.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7"/>
        <w:gridCol w:w="2434"/>
        <w:gridCol w:w="3374"/>
      </w:tblGrid>
      <w:tr w:rsidR="00A5315C" w:rsidRPr="00A5315C" w:rsidTr="00A5315C">
        <w:trPr>
          <w:tblHeader/>
          <w:tblCellSpacing w:w="15" w:type="dxa"/>
        </w:trPr>
        <w:tc>
          <w:tcPr>
            <w:tcW w:w="1924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Нарушение</w:t>
            </w:r>
          </w:p>
        </w:tc>
        <w:tc>
          <w:tcPr>
            <w:tcW w:w="1287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 для привлечения к ответственности</w:t>
            </w:r>
          </w:p>
        </w:tc>
        <w:tc>
          <w:tcPr>
            <w:tcW w:w="1783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Наказание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1924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водителя к исполнению трудовых обязанностей без прохождения обязательных предварительных и периодических медосмотров, обязательных медосмотров в начале смены либо при налич</w:t>
            </w:r>
            <w:proofErr w:type="gram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ии у э</w:t>
            </w:r>
            <w:proofErr w:type="gramEnd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того работника медицинских противопоказаний</w:t>
            </w:r>
          </w:p>
        </w:tc>
        <w:tc>
          <w:tcPr>
            <w:tcW w:w="1287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anchor="/document/99/901807667/XA00S3K2P6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ч. 3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5.27.1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1783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штраф:</w:t>
            </w:r>
          </w:p>
          <w:p w:rsidR="00A5315C" w:rsidRPr="00A5315C" w:rsidRDefault="00A5315C" w:rsidP="00A5315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должностных лиц – от 15 000 до 25 000 руб.;</w:t>
            </w:r>
          </w:p>
          <w:p w:rsidR="00A5315C" w:rsidRPr="00A5315C" w:rsidRDefault="00A5315C" w:rsidP="00A5315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предпринимателей – от 15 000 до 25 000 руб.;</w:t>
            </w:r>
          </w:p>
          <w:p w:rsidR="00A5315C" w:rsidRPr="00A5315C" w:rsidRDefault="00A5315C" w:rsidP="00A5315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юридических лиц – от 110 000 до 130 000 руб.</w:t>
            </w:r>
          </w:p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1924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предусмотренных законом медосмотров. Например, обязательного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послерейсового</w:t>
            </w:r>
            <w:proofErr w:type="spellEnd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медосмотра водителя, который занят перевозкой пассажиров</w:t>
            </w:r>
          </w:p>
        </w:tc>
        <w:tc>
          <w:tcPr>
            <w:tcW w:w="1287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anchor="/document/99/901807667/XA00MHM2OG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ч. 1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5.27.1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1783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или наложение административного штрафа:</w:t>
            </w:r>
          </w:p>
          <w:p w:rsidR="00A5315C" w:rsidRPr="00A5315C" w:rsidRDefault="00A5315C" w:rsidP="00A5315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должностных лиц – от 2000 до 5000 руб.;</w:t>
            </w:r>
          </w:p>
          <w:p w:rsidR="00A5315C" w:rsidRPr="00A5315C" w:rsidRDefault="00A5315C" w:rsidP="00A5315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предпринимателей – от 2000 до 5000 руб.;</w:t>
            </w:r>
          </w:p>
          <w:p w:rsidR="00A5315C" w:rsidRPr="00A5315C" w:rsidRDefault="00A5315C" w:rsidP="00A5315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юридических лиц – от 50 000 до 80 000 руб.</w:t>
            </w:r>
          </w:p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1924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совершение аналогичных правонарушений</w:t>
            </w:r>
          </w:p>
        </w:tc>
        <w:tc>
          <w:tcPr>
            <w:tcW w:w="1287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anchor="/document/99/901807667/XA00M962MK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ч. 5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5.27.1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1783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штраф:</w:t>
            </w:r>
          </w:p>
          <w:p w:rsidR="00A5315C" w:rsidRPr="00A5315C" w:rsidRDefault="00A5315C" w:rsidP="00A5315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должностных лиц – от 30 000 до 40 000 руб. или дисквалификация на срок от одного года до трех лет;</w:t>
            </w:r>
          </w:p>
          <w:p w:rsidR="00A5315C" w:rsidRPr="00A5315C" w:rsidRDefault="00A5315C" w:rsidP="00A5315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предпринимателей – от 30 000 до 40 000 руб. или административное приостановление деятельности на срок до 90 суток;</w:t>
            </w:r>
          </w:p>
          <w:p w:rsidR="00A5315C" w:rsidRPr="00A5315C" w:rsidRDefault="00A5315C" w:rsidP="00A5315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юридических лиц – от 100 000 до 200 000 руб. или административное приостановление деятельности на срок до 90 суток</w:t>
            </w:r>
          </w:p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1924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Нарушение порядка проведения обязательных освидетельствований или медосмотров водителей</w:t>
            </w:r>
          </w:p>
        </w:tc>
        <w:tc>
          <w:tcPr>
            <w:tcW w:w="1287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anchor="/document/99/901807667/XA00M9A2MP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ст. 11.32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1783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штраф:</w:t>
            </w:r>
          </w:p>
          <w:p w:rsidR="00A5315C" w:rsidRPr="00A5315C" w:rsidRDefault="00A5315C" w:rsidP="00A5315C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граждан – от 1000 до 1500 руб.;</w:t>
            </w:r>
          </w:p>
          <w:p w:rsidR="00A5315C" w:rsidRPr="00A5315C" w:rsidRDefault="00A5315C" w:rsidP="00A5315C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должностных лиц – от 2000 до 3000 руб.;</w:t>
            </w:r>
          </w:p>
          <w:p w:rsidR="00A5315C" w:rsidRPr="00A5315C" w:rsidRDefault="00A5315C" w:rsidP="00A5315C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предпринимателей и юридических лиц – от 30 000 до 50 000 руб.</w:t>
            </w:r>
          </w:p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15C" w:rsidRPr="00A5315C" w:rsidTr="00A5315C">
        <w:trPr>
          <w:tblCellSpacing w:w="15" w:type="dxa"/>
        </w:trPr>
        <w:tc>
          <w:tcPr>
            <w:tcW w:w="1924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водителя к управлению автомобилем в состоянии опьянения</w:t>
            </w:r>
          </w:p>
        </w:tc>
        <w:tc>
          <w:tcPr>
            <w:tcW w:w="1287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anchor="/document/99/901807667/XA00MCU2O0/" w:tooltip="" w:history="1">
              <w:r w:rsidRPr="00A531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ст. 12.32</w:t>
              </w:r>
            </w:hyperlink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КоАП</w:t>
            </w:r>
            <w:proofErr w:type="spellEnd"/>
          </w:p>
        </w:tc>
        <w:tc>
          <w:tcPr>
            <w:tcW w:w="1783" w:type="pct"/>
            <w:hideMark/>
          </w:tcPr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штраф:</w:t>
            </w:r>
          </w:p>
          <w:p w:rsidR="00A5315C" w:rsidRPr="00A5315C" w:rsidRDefault="00A5315C" w:rsidP="00A5315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должностных лиц, ответственных за техническое состояние и эксплуатацию транспортных средств, – 20 000 руб.;</w:t>
            </w:r>
          </w:p>
          <w:p w:rsidR="00A5315C" w:rsidRPr="00A5315C" w:rsidRDefault="00A5315C" w:rsidP="00A5315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на юридических лиц и предпринимателей – 100 000 руб.</w:t>
            </w:r>
          </w:p>
          <w:p w:rsidR="00A5315C" w:rsidRPr="00A5315C" w:rsidRDefault="00A5315C" w:rsidP="00A531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1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t>Привлечь к ответственности за совершение одного и того же правонарушения могут одновременно как организацию, так и ее руководителя или иных должностных лиц (</w:t>
      </w:r>
      <w:hyperlink r:id="rId99" w:anchor="/document/99/901807667/XA00MA02N6/" w:tooltip="3.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, равно как и привлечение..." w:history="1">
        <w:proofErr w:type="gram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 3 ст. 2.1 </w:t>
        </w:r>
        <w:proofErr w:type="spellStart"/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КоАП</w:t>
        </w:r>
        <w:proofErr w:type="spellEnd"/>
      </w:hyperlink>
      <w:r w:rsidRPr="00A5315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315C" w:rsidRPr="00A5315C" w:rsidRDefault="00A5315C" w:rsidP="00A531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15C">
        <w:rPr>
          <w:rFonts w:ascii="Times New Roman" w:eastAsia="Times New Roman" w:hAnsi="Times New Roman" w:cs="Times New Roman"/>
          <w:sz w:val="24"/>
          <w:szCs w:val="24"/>
        </w:rPr>
        <w:br/>
        <w:t>«Как организовать медицинские осмотры водителей». М.А. Елагина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A5315C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100" w:anchor="/document/16/119020/bssPhr2/?of=copy-694bedfe9e" w:history="1">
        <w:r w:rsidRPr="00A531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https://1otruda.ru/#/document/16/119020/bssPhr2/?of=copy-694bedfe9e</w:t>
        </w:r>
      </w:hyperlink>
    </w:p>
    <w:p w:rsidR="00317126" w:rsidRDefault="00317126"/>
    <w:sectPr w:rsidR="00317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49BF"/>
    <w:multiLevelType w:val="multilevel"/>
    <w:tmpl w:val="ECD2F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40E53"/>
    <w:multiLevelType w:val="multilevel"/>
    <w:tmpl w:val="728C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A623F"/>
    <w:multiLevelType w:val="multilevel"/>
    <w:tmpl w:val="CB0C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64C03"/>
    <w:multiLevelType w:val="multilevel"/>
    <w:tmpl w:val="8B22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CC575E"/>
    <w:multiLevelType w:val="multilevel"/>
    <w:tmpl w:val="FA10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A24CE5"/>
    <w:multiLevelType w:val="multilevel"/>
    <w:tmpl w:val="81F0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760C79"/>
    <w:multiLevelType w:val="multilevel"/>
    <w:tmpl w:val="6EAC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3743DA"/>
    <w:multiLevelType w:val="multilevel"/>
    <w:tmpl w:val="9F921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1E5A"/>
    <w:multiLevelType w:val="multilevel"/>
    <w:tmpl w:val="161A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E82B00"/>
    <w:multiLevelType w:val="multilevel"/>
    <w:tmpl w:val="A6D0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91686F"/>
    <w:multiLevelType w:val="multilevel"/>
    <w:tmpl w:val="5F4E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921AAE"/>
    <w:multiLevelType w:val="multilevel"/>
    <w:tmpl w:val="8D96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FA3F39"/>
    <w:multiLevelType w:val="multilevel"/>
    <w:tmpl w:val="6B14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0D03F1"/>
    <w:multiLevelType w:val="multilevel"/>
    <w:tmpl w:val="D5A8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ED1B80"/>
    <w:multiLevelType w:val="multilevel"/>
    <w:tmpl w:val="6D6A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5E6875"/>
    <w:multiLevelType w:val="multilevel"/>
    <w:tmpl w:val="56508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883DC1"/>
    <w:multiLevelType w:val="multilevel"/>
    <w:tmpl w:val="A5F6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0B519B"/>
    <w:multiLevelType w:val="multilevel"/>
    <w:tmpl w:val="E7A8C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20588"/>
    <w:multiLevelType w:val="multilevel"/>
    <w:tmpl w:val="E3A0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425F4B"/>
    <w:multiLevelType w:val="multilevel"/>
    <w:tmpl w:val="BD72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407A3B"/>
    <w:multiLevelType w:val="multilevel"/>
    <w:tmpl w:val="07F2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BF4CF7"/>
    <w:multiLevelType w:val="multilevel"/>
    <w:tmpl w:val="E4B8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68585A"/>
    <w:multiLevelType w:val="multilevel"/>
    <w:tmpl w:val="7776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26025A"/>
    <w:multiLevelType w:val="multilevel"/>
    <w:tmpl w:val="C05E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3"/>
  </w:num>
  <w:num w:numId="5">
    <w:abstractNumId w:val="20"/>
  </w:num>
  <w:num w:numId="6">
    <w:abstractNumId w:val="8"/>
  </w:num>
  <w:num w:numId="7">
    <w:abstractNumId w:val="4"/>
  </w:num>
  <w:num w:numId="8">
    <w:abstractNumId w:val="10"/>
  </w:num>
  <w:num w:numId="9">
    <w:abstractNumId w:val="13"/>
  </w:num>
  <w:num w:numId="10">
    <w:abstractNumId w:val="9"/>
  </w:num>
  <w:num w:numId="11">
    <w:abstractNumId w:val="0"/>
  </w:num>
  <w:num w:numId="12">
    <w:abstractNumId w:val="23"/>
  </w:num>
  <w:num w:numId="13">
    <w:abstractNumId w:val="15"/>
  </w:num>
  <w:num w:numId="14">
    <w:abstractNumId w:val="16"/>
  </w:num>
  <w:num w:numId="15">
    <w:abstractNumId w:val="12"/>
  </w:num>
  <w:num w:numId="16">
    <w:abstractNumId w:val="2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11"/>
  </w:num>
  <w:num w:numId="22">
    <w:abstractNumId w:val="21"/>
  </w:num>
  <w:num w:numId="23">
    <w:abstractNumId w:val="6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5315C"/>
    <w:rsid w:val="00317126"/>
    <w:rsid w:val="00A53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31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531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531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1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531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5315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uthorname">
    <w:name w:val="author__name"/>
    <w:basedOn w:val="a0"/>
    <w:rsid w:val="00A5315C"/>
  </w:style>
  <w:style w:type="character" w:customStyle="1" w:styleId="authorprops">
    <w:name w:val="author__props"/>
    <w:basedOn w:val="a0"/>
    <w:rsid w:val="00A5315C"/>
  </w:style>
  <w:style w:type="paragraph" w:styleId="a3">
    <w:name w:val="Normal (Web)"/>
    <w:basedOn w:val="a"/>
    <w:uiPriority w:val="99"/>
    <w:unhideWhenUsed/>
    <w:rsid w:val="00A53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5315C"/>
    <w:rPr>
      <w:color w:val="0000FF"/>
      <w:u w:val="single"/>
    </w:rPr>
  </w:style>
  <w:style w:type="paragraph" w:customStyle="1" w:styleId="incut-v4title">
    <w:name w:val="incut-v4__title"/>
    <w:basedOn w:val="a"/>
    <w:rsid w:val="00A53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5315C"/>
    <w:rPr>
      <w:b/>
      <w:bCs/>
    </w:rPr>
  </w:style>
  <w:style w:type="paragraph" w:customStyle="1" w:styleId="copyright-info">
    <w:name w:val="copyright-info"/>
    <w:basedOn w:val="a"/>
    <w:rsid w:val="00A53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5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1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8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0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96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53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169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10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107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548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621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107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527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88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60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530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773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410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50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178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0690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823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645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3092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19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285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5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979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2808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40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5689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012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6242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279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841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9351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9045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850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7920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02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2458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92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7251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203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453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419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8824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5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460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379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026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62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070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1259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34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150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019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0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46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336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15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1otruda.ru/" TargetMode="External"/><Relationship Id="rId21" Type="http://schemas.openxmlformats.org/officeDocument/2006/relationships/hyperlink" Target="https://1otruda.ru/" TargetMode="External"/><Relationship Id="rId34" Type="http://schemas.openxmlformats.org/officeDocument/2006/relationships/hyperlink" Target="https://1otruda.ru/" TargetMode="External"/><Relationship Id="rId42" Type="http://schemas.openxmlformats.org/officeDocument/2006/relationships/hyperlink" Target="https://1otruda.ru/" TargetMode="External"/><Relationship Id="rId47" Type="http://schemas.openxmlformats.org/officeDocument/2006/relationships/hyperlink" Target="https://1otruda.ru/" TargetMode="External"/><Relationship Id="rId50" Type="http://schemas.openxmlformats.org/officeDocument/2006/relationships/hyperlink" Target="https://1otruda.ru/" TargetMode="External"/><Relationship Id="rId55" Type="http://schemas.openxmlformats.org/officeDocument/2006/relationships/hyperlink" Target="https://1otruda.ru/" TargetMode="External"/><Relationship Id="rId63" Type="http://schemas.openxmlformats.org/officeDocument/2006/relationships/hyperlink" Target="https://1otruda.ru/" TargetMode="External"/><Relationship Id="rId68" Type="http://schemas.openxmlformats.org/officeDocument/2006/relationships/hyperlink" Target="https://1otruda.ru/" TargetMode="External"/><Relationship Id="rId76" Type="http://schemas.openxmlformats.org/officeDocument/2006/relationships/hyperlink" Target="https://1otruda.ru/" TargetMode="External"/><Relationship Id="rId84" Type="http://schemas.openxmlformats.org/officeDocument/2006/relationships/hyperlink" Target="https://1otruda.ru/" TargetMode="External"/><Relationship Id="rId89" Type="http://schemas.openxmlformats.org/officeDocument/2006/relationships/hyperlink" Target="https://1otruda.ru/" TargetMode="External"/><Relationship Id="rId97" Type="http://schemas.openxmlformats.org/officeDocument/2006/relationships/hyperlink" Target="https://1otruda.ru/" TargetMode="External"/><Relationship Id="rId7" Type="http://schemas.openxmlformats.org/officeDocument/2006/relationships/hyperlink" Target="https://1otruda.ru/" TargetMode="External"/><Relationship Id="rId71" Type="http://schemas.openxmlformats.org/officeDocument/2006/relationships/hyperlink" Target="https://1otruda.ru/" TargetMode="External"/><Relationship Id="rId92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otruda.ru/" TargetMode="External"/><Relationship Id="rId29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24" Type="http://schemas.openxmlformats.org/officeDocument/2006/relationships/hyperlink" Target="https://1otruda.ru/" TargetMode="External"/><Relationship Id="rId32" Type="http://schemas.openxmlformats.org/officeDocument/2006/relationships/hyperlink" Target="https://1otruda.ru/" TargetMode="External"/><Relationship Id="rId37" Type="http://schemas.openxmlformats.org/officeDocument/2006/relationships/hyperlink" Target="https://1otruda.ru/" TargetMode="External"/><Relationship Id="rId40" Type="http://schemas.openxmlformats.org/officeDocument/2006/relationships/hyperlink" Target="https://1otruda.ru/" TargetMode="External"/><Relationship Id="rId45" Type="http://schemas.openxmlformats.org/officeDocument/2006/relationships/hyperlink" Target="https://1otruda.ru/" TargetMode="External"/><Relationship Id="rId53" Type="http://schemas.openxmlformats.org/officeDocument/2006/relationships/hyperlink" Target="https://1otruda.ru/" TargetMode="External"/><Relationship Id="rId58" Type="http://schemas.openxmlformats.org/officeDocument/2006/relationships/hyperlink" Target="https://1otruda.ru/" TargetMode="External"/><Relationship Id="rId66" Type="http://schemas.openxmlformats.org/officeDocument/2006/relationships/hyperlink" Target="https://1otruda.ru/" TargetMode="External"/><Relationship Id="rId74" Type="http://schemas.openxmlformats.org/officeDocument/2006/relationships/hyperlink" Target="https://1otruda.ru/" TargetMode="External"/><Relationship Id="rId79" Type="http://schemas.openxmlformats.org/officeDocument/2006/relationships/hyperlink" Target="https://1otruda.ru/" TargetMode="External"/><Relationship Id="rId87" Type="http://schemas.openxmlformats.org/officeDocument/2006/relationships/hyperlink" Target="https://1otruda.ru/" TargetMode="External"/><Relationship Id="rId102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1otruda.ru/" TargetMode="External"/><Relationship Id="rId82" Type="http://schemas.openxmlformats.org/officeDocument/2006/relationships/hyperlink" Target="https://1otruda.ru/" TargetMode="External"/><Relationship Id="rId90" Type="http://schemas.openxmlformats.org/officeDocument/2006/relationships/hyperlink" Target="https://1otruda.ru/" TargetMode="External"/><Relationship Id="rId95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22" Type="http://schemas.openxmlformats.org/officeDocument/2006/relationships/hyperlink" Target="https://1otruda.ru/" TargetMode="External"/><Relationship Id="rId27" Type="http://schemas.openxmlformats.org/officeDocument/2006/relationships/hyperlink" Target="https://1otruda.ru/" TargetMode="External"/><Relationship Id="rId30" Type="http://schemas.openxmlformats.org/officeDocument/2006/relationships/hyperlink" Target="https://1otruda.ru/" TargetMode="External"/><Relationship Id="rId35" Type="http://schemas.openxmlformats.org/officeDocument/2006/relationships/hyperlink" Target="https://1otruda.ru/" TargetMode="External"/><Relationship Id="rId43" Type="http://schemas.openxmlformats.org/officeDocument/2006/relationships/hyperlink" Target="https://1otruda.ru/" TargetMode="External"/><Relationship Id="rId48" Type="http://schemas.openxmlformats.org/officeDocument/2006/relationships/hyperlink" Target="https://1otruda.ru/" TargetMode="External"/><Relationship Id="rId56" Type="http://schemas.openxmlformats.org/officeDocument/2006/relationships/hyperlink" Target="https://1otruda.ru/" TargetMode="External"/><Relationship Id="rId64" Type="http://schemas.openxmlformats.org/officeDocument/2006/relationships/hyperlink" Target="https://1otruda.ru/" TargetMode="External"/><Relationship Id="rId69" Type="http://schemas.openxmlformats.org/officeDocument/2006/relationships/hyperlink" Target="https://1otruda.ru/" TargetMode="External"/><Relationship Id="rId77" Type="http://schemas.openxmlformats.org/officeDocument/2006/relationships/hyperlink" Target="https://1otruda.ru/" TargetMode="External"/><Relationship Id="rId100" Type="http://schemas.openxmlformats.org/officeDocument/2006/relationships/hyperlink" Target="https://1otruda.ru/" TargetMode="External"/><Relationship Id="rId8" Type="http://schemas.openxmlformats.org/officeDocument/2006/relationships/hyperlink" Target="https://1otruda.ru/" TargetMode="External"/><Relationship Id="rId51" Type="http://schemas.openxmlformats.org/officeDocument/2006/relationships/hyperlink" Target="https://1otruda.ru/" TargetMode="External"/><Relationship Id="rId72" Type="http://schemas.openxmlformats.org/officeDocument/2006/relationships/hyperlink" Target="https://1otruda.ru/" TargetMode="External"/><Relationship Id="rId80" Type="http://schemas.openxmlformats.org/officeDocument/2006/relationships/hyperlink" Target="https://1otruda.ru/" TargetMode="External"/><Relationship Id="rId85" Type="http://schemas.openxmlformats.org/officeDocument/2006/relationships/hyperlink" Target="https://1otruda.ru/" TargetMode="External"/><Relationship Id="rId93" Type="http://schemas.openxmlformats.org/officeDocument/2006/relationships/hyperlink" Target="https://1otruda.ru/" TargetMode="External"/><Relationship Id="rId98" Type="http://schemas.openxmlformats.org/officeDocument/2006/relationships/hyperlink" Target="https://1otruda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1otruda.ru/" TargetMode="External"/><Relationship Id="rId17" Type="http://schemas.openxmlformats.org/officeDocument/2006/relationships/hyperlink" Target="https://1otruda.ru/" TargetMode="External"/><Relationship Id="rId25" Type="http://schemas.openxmlformats.org/officeDocument/2006/relationships/hyperlink" Target="https://1otruda.ru/" TargetMode="External"/><Relationship Id="rId33" Type="http://schemas.openxmlformats.org/officeDocument/2006/relationships/hyperlink" Target="https://1otruda.ru/" TargetMode="External"/><Relationship Id="rId38" Type="http://schemas.openxmlformats.org/officeDocument/2006/relationships/hyperlink" Target="https://1otruda.ru/" TargetMode="External"/><Relationship Id="rId46" Type="http://schemas.openxmlformats.org/officeDocument/2006/relationships/hyperlink" Target="https://1otruda.ru/" TargetMode="External"/><Relationship Id="rId59" Type="http://schemas.openxmlformats.org/officeDocument/2006/relationships/hyperlink" Target="https://1otruda.ru/" TargetMode="External"/><Relationship Id="rId67" Type="http://schemas.openxmlformats.org/officeDocument/2006/relationships/hyperlink" Target="https://1otruda.ru/" TargetMode="External"/><Relationship Id="rId20" Type="http://schemas.openxmlformats.org/officeDocument/2006/relationships/hyperlink" Target="https://1otruda.ru/" TargetMode="External"/><Relationship Id="rId41" Type="http://schemas.openxmlformats.org/officeDocument/2006/relationships/hyperlink" Target="https://1otruda.ru/" TargetMode="External"/><Relationship Id="rId54" Type="http://schemas.openxmlformats.org/officeDocument/2006/relationships/hyperlink" Target="https://1otruda.ru/" TargetMode="External"/><Relationship Id="rId62" Type="http://schemas.openxmlformats.org/officeDocument/2006/relationships/hyperlink" Target="https://1otruda.ru/" TargetMode="External"/><Relationship Id="rId70" Type="http://schemas.openxmlformats.org/officeDocument/2006/relationships/hyperlink" Target="https://1otruda.ru/" TargetMode="External"/><Relationship Id="rId75" Type="http://schemas.openxmlformats.org/officeDocument/2006/relationships/hyperlink" Target="https://1otruda.ru/" TargetMode="External"/><Relationship Id="rId83" Type="http://schemas.openxmlformats.org/officeDocument/2006/relationships/hyperlink" Target="https://1otruda.ru/" TargetMode="External"/><Relationship Id="rId88" Type="http://schemas.openxmlformats.org/officeDocument/2006/relationships/hyperlink" Target="https://1otruda.ru/" TargetMode="External"/><Relationship Id="rId91" Type="http://schemas.openxmlformats.org/officeDocument/2006/relationships/hyperlink" Target="https://1otruda.ru/" TargetMode="External"/><Relationship Id="rId96" Type="http://schemas.openxmlformats.org/officeDocument/2006/relationships/hyperlink" Target="https://1otrud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15" Type="http://schemas.openxmlformats.org/officeDocument/2006/relationships/hyperlink" Target="https://1otruda.ru/" TargetMode="External"/><Relationship Id="rId23" Type="http://schemas.openxmlformats.org/officeDocument/2006/relationships/hyperlink" Target="https://1otruda.ru/" TargetMode="External"/><Relationship Id="rId28" Type="http://schemas.openxmlformats.org/officeDocument/2006/relationships/hyperlink" Target="https://1otruda.ru/" TargetMode="External"/><Relationship Id="rId36" Type="http://schemas.openxmlformats.org/officeDocument/2006/relationships/hyperlink" Target="https://1otruda.ru/" TargetMode="External"/><Relationship Id="rId49" Type="http://schemas.openxmlformats.org/officeDocument/2006/relationships/hyperlink" Target="https://1otruda.ru/" TargetMode="External"/><Relationship Id="rId57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31" Type="http://schemas.openxmlformats.org/officeDocument/2006/relationships/hyperlink" Target="https://1otruda.ru/" TargetMode="External"/><Relationship Id="rId44" Type="http://schemas.openxmlformats.org/officeDocument/2006/relationships/hyperlink" Target="https://1otruda.ru/" TargetMode="External"/><Relationship Id="rId52" Type="http://schemas.openxmlformats.org/officeDocument/2006/relationships/hyperlink" Target="https://1otruda.ru/" TargetMode="External"/><Relationship Id="rId60" Type="http://schemas.openxmlformats.org/officeDocument/2006/relationships/hyperlink" Target="https://1otruda.ru/" TargetMode="External"/><Relationship Id="rId65" Type="http://schemas.openxmlformats.org/officeDocument/2006/relationships/hyperlink" Target="https://1otruda.ru/" TargetMode="External"/><Relationship Id="rId73" Type="http://schemas.openxmlformats.org/officeDocument/2006/relationships/hyperlink" Target="https://1otruda.ru/" TargetMode="External"/><Relationship Id="rId78" Type="http://schemas.openxmlformats.org/officeDocument/2006/relationships/hyperlink" Target="https://1otruda.ru/" TargetMode="External"/><Relationship Id="rId81" Type="http://schemas.openxmlformats.org/officeDocument/2006/relationships/hyperlink" Target="https://1otruda.ru/" TargetMode="External"/><Relationship Id="rId86" Type="http://schemas.openxmlformats.org/officeDocument/2006/relationships/hyperlink" Target="https://1otruda.ru/" TargetMode="External"/><Relationship Id="rId94" Type="http://schemas.openxmlformats.org/officeDocument/2006/relationships/hyperlink" Target="https://1otruda.ru/" TargetMode="External"/><Relationship Id="rId99" Type="http://schemas.openxmlformats.org/officeDocument/2006/relationships/hyperlink" Target="https://1otruda.ru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39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5898</Words>
  <Characters>33620</Characters>
  <Application>Microsoft Office Word</Application>
  <DocSecurity>0</DocSecurity>
  <Lines>280</Lines>
  <Paragraphs>78</Paragraphs>
  <ScaleCrop>false</ScaleCrop>
  <Company/>
  <LinksUpToDate>false</LinksUpToDate>
  <CharactersWithSpaces>39440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2022-11-16T07:42:00Z</dcterms:created>
  <dcterms:modified xsi:type="dcterms:W3CDTF">2022-11-16T07:42:00Z</dcterms:modified>
</cp:coreProperties>
</file>